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4553-1_3seq1.xml.htm"/>
      <w:bookmarkStart w:id="1" w:name="kstm2614553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Grauer Andreas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SAGIMET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 BOVET ROAD, SUITE 303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04/20/2026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Sagimet Biosciences Inc.</w:t>
              </w:r>
            </w:hyperlink>
            <w:r>
              <w:rPr/>
              <w:t xml:space="preserve"> [ </w:t>
            </w:r>
            <w:r>
              <w:rPr>
                <w:rFonts w:ascii="Times;serif" w:hAnsi="Times;serif"/>
                <w:color w:val="0000FF"/>
                <w:sz w:val="24"/>
                <w:shd w:fill="FFFFFF" w:val="clear"/>
              </w:rPr>
              <w:t>SGMT</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Rozek,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14553d1_ex24.htm"/>
      <w:bookmarkStart w:id="3" w:name="kstm2614553d1_ex24"/>
      <w:bookmarkEnd w:id="2"/>
      <w:bookmarkEnd w:id="3"/>
      <w:r>
        <w:rPr/>
        <w:t> </w:t>
      </w:r>
      <w:r>
        <w:br w:type="page"/>
      </w:r>
    </w:p>
    <w:p>
      <w:pPr>
        <w:pStyle w:val="TextBody"/>
        <w:bidi w:val="0"/>
        <w:jc w:val="right"/>
        <w:rPr>
          <w:b/>
        </w:rPr>
      </w:pPr>
      <w:r>
        <w:rPr>
          <w:b/>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David Happel and Elizabeth Rozek, signing singly,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283"/>
              <w:jc w:val="left"/>
              <w:rPr/>
            </w:pPr>
            <w:r>
              <w:rPr/>
              <w:t>execute for and on behalf of the undersigned, in the undersigned’s capacity as an officer and/or director of Sagimet Biosciences Inc. (the “</w:t>
            </w:r>
            <w:r>
              <w:rPr>
                <w:b/>
              </w:rPr>
              <w:t>Company</w:t>
            </w:r>
            <w:r>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283"/>
              <w:jc w:val="left"/>
              <w:rPr/>
            </w:pPr>
            <w:r>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(3)</w:t>
            </w:r>
          </w:p>
        </w:tc>
        <w:tc>
          <w:tcPr>
            <w:tcW w:w="9939" w:type="dxa"/>
            <w:tcBorders/>
            <w:vAlign w:val="center"/>
          </w:tcPr>
          <w:p>
            <w:pPr>
              <w:pStyle w:val="TableContents"/>
              <w:bidi w:val="0"/>
              <w:spacing w:before="0" w:after="283"/>
              <w:jc w:val="left"/>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April 20, 2026.</w:t>
      </w:r>
    </w:p>
    <w:p>
      <w:pPr>
        <w:pStyle w:val="TextBody"/>
        <w:bidi w:val="0"/>
        <w:spacing w:before="0" w:after="0"/>
        <w:ind w:left="0" w:right="0" w:hanging="0"/>
        <w:jc w:val="left"/>
        <w:rPr>
          <w:caps w:val="false"/>
          <w:smallCaps w:val="false"/>
        </w:rPr>
      </w:pPr>
      <w:r>
        <w:rPr>
          <w:caps w:val="false"/>
          <w:smallCaps w:val="false"/>
        </w:rPr>
        <w:t> </w:t>
      </w:r>
    </w:p>
    <w:tbl>
      <w:tblPr>
        <w:tblW w:w="1595" w:type="dxa"/>
        <w:jc w:val="left"/>
        <w:tblInd w:w="0" w:type="dxa"/>
        <w:tblLayout w:type="fixed"/>
        <w:tblCellMar>
          <w:top w:w="0" w:type="dxa"/>
          <w:left w:w="0" w:type="dxa"/>
          <w:bottom w:w="0" w:type="dxa"/>
          <w:right w:w="0" w:type="dxa"/>
        </w:tblCellMar>
      </w:tblPr>
      <w:tblGrid>
        <w:gridCol w:w="75"/>
        <w:gridCol w:w="1520"/>
      </w:tblGrid>
      <w:tr>
        <w:trPr/>
        <w:tc>
          <w:tcPr>
            <w:tcW w:w="75" w:type="dxa"/>
            <w:tcBorders/>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Andreas Grauer</w:t>
            </w:r>
          </w:p>
        </w:tc>
      </w:tr>
      <w:tr>
        <w:trPr/>
        <w:tc>
          <w:tcPr>
            <w:tcW w:w="75"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r>
        <w:trPr/>
        <w:tc>
          <w:tcPr>
            <w:tcW w:w="75"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Andreas Grauer</w:t>
            </w:r>
          </w:p>
        </w:tc>
      </w:tr>
      <w:tr>
        <w:trPr/>
        <w:tc>
          <w:tcPr>
            <w:tcW w:w="75"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70511" TargetMode="External"/><Relationship Id="rId3" Type="http://schemas.openxmlformats.org/officeDocument/2006/relationships/hyperlink" Target="http://www.sec.gov/cgi-bin/browse-edgar?action=getcompany&amp;CIK=000140011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1005</Words>
  <Characters>5411</Characters>
  <CharactersWithSpaces>6379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